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DCD3" w14:textId="77777777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</w:p>
    <w:p w14:paraId="5BAF2CD6" w14:textId="241A3A14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Systeemomschrijving AA</w:t>
      </w:r>
      <w:r w:rsidR="004E4E32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1</w:t>
      </w:r>
      <w:r w:rsidR="000A556D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0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0</w:t>
      </w:r>
      <w:r w:rsidR="004E4E32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6811A4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FR</w:t>
      </w:r>
      <w:r w:rsidR="0042144C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231323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brandwerend </w:t>
      </w:r>
      <w:r w:rsidR="0042144C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vliesgevelsysteem</w:t>
      </w:r>
    </w:p>
    <w:p w14:paraId="6A57F391" w14:textId="3483B810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Thermisch geïsoleerd vliesgevelsysteem</w:t>
      </w:r>
      <w:r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voorzien van systeemgarantie</w:t>
      </w:r>
      <w:r w:rsidR="00AC2C7F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van Kawneer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Materiaal: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10E89">
        <w:rPr>
          <w:rFonts w:ascii="Arial" w:hAnsi="Arial" w:cs="Arial"/>
          <w:color w:val="7F7F7F" w:themeColor="text1" w:themeTint="80"/>
          <w:sz w:val="16"/>
          <w:szCs w:val="16"/>
        </w:rPr>
        <w:t>thermisch geëxtrudeerd aluminium profiel</w:t>
      </w:r>
    </w:p>
    <w:p w14:paraId="4B27FC1C" w14:textId="6E2298FE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volgens EN AW 6060 T66 volgens EN 573 </w:t>
      </w:r>
      <w:r w:rsidR="000A556D">
        <w:rPr>
          <w:rFonts w:ascii="Arial" w:hAnsi="Arial" w:cs="Arial"/>
          <w:color w:val="7F7F7F" w:themeColor="text1" w:themeTint="80"/>
          <w:sz w:val="16"/>
          <w:szCs w:val="16"/>
        </w:rPr>
        <w:t>anodiseerkwaliteit</w:t>
      </w:r>
    </w:p>
    <w:p w14:paraId="57FF905E" w14:textId="6A36641D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(on)geïsoleerde stijl- en regelconstructies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Stijl- en regeldiepte: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afhankelijk van overspanning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 xml:space="preserve"> en benodigde sterkte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, maximaal 275 mm</w:t>
      </w:r>
      <w:bookmarkStart w:id="0" w:name="_GoBack"/>
      <w:bookmarkEnd w:id="0"/>
    </w:p>
    <w:p w14:paraId="025249F5" w14:textId="707BC7E2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Aanzichtbreedte: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0A556D">
        <w:rPr>
          <w:rFonts w:ascii="Arial" w:hAnsi="Arial" w:cs="Arial"/>
          <w:color w:val="7F7F7F" w:themeColor="text1" w:themeTint="80"/>
          <w:sz w:val="16"/>
          <w:szCs w:val="16"/>
        </w:rPr>
        <w:t>50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</w:p>
    <w:p w14:paraId="29EBED62" w14:textId="77AF34A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1,5 mm aan buitenzijde en 1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,0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 aan binnenzijde</w:t>
      </w:r>
    </w:p>
    <w:p w14:paraId="5A0F0520" w14:textId="25F4C918" w:rsidR="008E16AC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33BEF">
        <w:rPr>
          <w:rFonts w:ascii="Arial" w:hAnsi="Arial" w:cs="Arial"/>
          <w:color w:val="7F7F7F" w:themeColor="text1" w:themeTint="80"/>
          <w:sz w:val="16"/>
          <w:szCs w:val="16"/>
        </w:rPr>
        <w:t>Glasdikte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maximaal 50 mm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5AFE96FA" w14:textId="66E8D91C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Systeem</w:t>
      </w:r>
      <w:r w:rsidR="004E097B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</w:t>
      </w: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mogelijkheden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Waterafvoer: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E097B"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verborgen waterafvoer via de stijlen of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gecompartimenteerd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droge beglazing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 xml:space="preserve"> middels EPDM dichtingen</w:t>
      </w:r>
    </w:p>
    <w:p w14:paraId="5284FC04" w14:textId="4C5CC318" w:rsidR="008E16AC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systeemgebonden gevulkaniseerde frames</w:t>
      </w:r>
      <w:r w:rsidR="00FF3F98" w:rsidRPr="00FF3F9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FF3F98" w:rsidRPr="00E0233D">
        <w:rPr>
          <w:rFonts w:ascii="Arial" w:hAnsi="Arial" w:cs="Arial"/>
          <w:color w:val="7F7F7F" w:themeColor="text1" w:themeTint="80"/>
          <w:sz w:val="16"/>
          <w:szCs w:val="16"/>
        </w:rPr>
        <w:t>en/of</w:t>
      </w:r>
      <w:r w:rsidR="00EC6AD3" w:rsidRPr="00EC6AD3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C6AD3" w:rsidRPr="00E0233D">
        <w:rPr>
          <w:rFonts w:ascii="Arial" w:hAnsi="Arial" w:cs="Arial"/>
          <w:color w:val="7F7F7F" w:themeColor="text1" w:themeTint="80"/>
          <w:sz w:val="16"/>
          <w:szCs w:val="16"/>
        </w:rPr>
        <w:t>flexibel EPDM rondom doorlopend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Uitvoering: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32ED8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8E16AC">
        <w:rPr>
          <w:rFonts w:ascii="Arial" w:hAnsi="Arial" w:cs="Arial"/>
          <w:color w:val="7F7F7F" w:themeColor="text1" w:themeTint="80"/>
          <w:sz w:val="16"/>
          <w:szCs w:val="16"/>
        </w:rPr>
        <w:t>evels en dakconstructies</w:t>
      </w:r>
    </w:p>
    <w:p w14:paraId="3DA5C2FD" w14:textId="65F24553" w:rsidR="008E16AC" w:rsidRDefault="008E16AC" w:rsidP="00C467C1">
      <w:pPr>
        <w:tabs>
          <w:tab w:val="left" w:pos="1701"/>
        </w:tabs>
        <w:spacing w:after="0"/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t>afdekkappen in diverse standaard en projectmatige uitvoeringen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Accessoires: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systeemgebonden </w:t>
      </w:r>
      <w:r w:rsidR="00526D18">
        <w:rPr>
          <w:rFonts w:ascii="Arial" w:hAnsi="Arial" w:cs="Arial"/>
          <w:color w:val="7F7F7F" w:themeColor="text1" w:themeTint="80"/>
          <w:sz w:val="16"/>
          <w:szCs w:val="16"/>
        </w:rPr>
        <w:t>accessoires volgens voorschrift Kawneer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15575EE0" w14:textId="1912FEA5" w:rsidR="008E16AC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Modelkenmerken beweegbare delen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amen/deuren: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F0B23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32ED8">
        <w:rPr>
          <w:rFonts w:ascii="Arial" w:hAnsi="Arial" w:cs="Arial"/>
          <w:color w:val="7F7F7F" w:themeColor="text1" w:themeTint="80"/>
          <w:sz w:val="16"/>
          <w:szCs w:val="16"/>
        </w:rPr>
        <w:t>t</w:t>
      </w:r>
      <w:r w:rsidR="005F0B23" w:rsidRPr="00E0233D">
        <w:rPr>
          <w:rFonts w:ascii="Arial" w:hAnsi="Arial" w:cs="Arial"/>
          <w:color w:val="7F7F7F" w:themeColor="text1" w:themeTint="80"/>
          <w:sz w:val="16"/>
          <w:szCs w:val="16"/>
        </w:rPr>
        <w:t>e combineren met andere Kawneer systemen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 xml:space="preserve"> RT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>62, RT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>72 Reflex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>,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 xml:space="preserve"> RT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>72 HI+, RT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>82</w:t>
      </w:r>
      <w:r w:rsidR="004E4E32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F0B23">
        <w:rPr>
          <w:rFonts w:ascii="Arial" w:hAnsi="Arial" w:cs="Arial"/>
          <w:color w:val="7F7F7F" w:themeColor="text1" w:themeTint="80"/>
          <w:sz w:val="16"/>
          <w:szCs w:val="16"/>
        </w:rPr>
        <w:t>HI+</w:t>
      </w:r>
    </w:p>
    <w:p w14:paraId="4E298DB2" w14:textId="77777777" w:rsidR="00AB0B87" w:rsidRDefault="00AB0B87" w:rsidP="00C467C1">
      <w:pPr>
        <w:tabs>
          <w:tab w:val="left" w:pos="1701"/>
        </w:tabs>
        <w:spacing w:after="0"/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485BB39F" w14:textId="4D16DB8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>Isolator: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0 - 36 mm polyamide isolator</w:t>
      </w:r>
    </w:p>
    <w:p w14:paraId="0106BD4C" w14:textId="77777777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Luchtdoorlatendheid: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AE volgens NEN-EN 12207 en EN 12152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RE 1200 volgens NEN-EN12208 en EN 12154</w:t>
      </w:r>
    </w:p>
    <w:p w14:paraId="7A98BA9D" w14:textId="377A0A94" w:rsidR="00C467C1" w:rsidRPr="005870A6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FF000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)</w:t>
      </w:r>
      <w:r w:rsidR="005A4735"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 Klasse B5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Inbraakwerendheid: 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</w:t>
      </w:r>
      <w:r w:rsidR="00C5704C"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ENV1627 t/m 1630 en 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NEN 5096: </w:t>
      </w:r>
      <w:r w:rsidR="00C5704C" w:rsidRP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voor complete elementen WK2 </w:t>
      </w:r>
      <w:r w:rsidR="00231323">
        <w:rPr>
          <w:rFonts w:ascii="Arial" w:hAnsi="Arial" w:cs="Arial"/>
          <w:color w:val="7F7F7F" w:themeColor="text1" w:themeTint="80"/>
          <w:sz w:val="16"/>
          <w:szCs w:val="16"/>
        </w:rPr>
        <w:t>of WK3 (PKVW)</w:t>
      </w:r>
    </w:p>
    <w:p w14:paraId="503C071B" w14:textId="2D0729F2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5704C">
        <w:rPr>
          <w:rFonts w:ascii="Arial" w:hAnsi="Arial" w:cs="Arial"/>
          <w:color w:val="7F7F7F" w:themeColor="text1" w:themeTint="80"/>
          <w:sz w:val="16"/>
          <w:szCs w:val="16"/>
        </w:rPr>
        <w:t xml:space="preserve">Uw-waarde W/m²K volgens NEN-EN10077-2, afhankelijk van uitvoering en glastype </w:t>
      </w:r>
    </w:p>
    <w:p w14:paraId="29E975BF" w14:textId="25AD44C2" w:rsidR="00C467C1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</w:t>
      </w:r>
      <w:r w:rsidR="00CD1F16">
        <w:rPr>
          <w:rFonts w:ascii="Arial" w:hAnsi="Arial" w:cs="Arial"/>
          <w:color w:val="7F7F7F" w:themeColor="text1" w:themeTint="80"/>
          <w:sz w:val="16"/>
          <w:szCs w:val="16"/>
        </w:rPr>
        <w:t>imaal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E25781">
        <w:rPr>
          <w:rFonts w:ascii="Arial" w:hAnsi="Arial" w:cs="Arial"/>
          <w:color w:val="7F7F7F" w:themeColor="text1" w:themeTint="80"/>
          <w:sz w:val="16"/>
          <w:szCs w:val="16"/>
        </w:rPr>
        <w:t xml:space="preserve">Rw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48 d</w:t>
      </w:r>
      <w:r w:rsidR="00E25781">
        <w:rPr>
          <w:rFonts w:ascii="Arial" w:hAnsi="Arial" w:cs="Arial"/>
          <w:color w:val="7F7F7F" w:themeColor="text1" w:themeTint="80"/>
          <w:sz w:val="16"/>
          <w:szCs w:val="16"/>
        </w:rPr>
        <w:t>B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volgens EN717-1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Brandwerendheid: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02616">
        <w:rPr>
          <w:rFonts w:ascii="Arial" w:hAnsi="Arial" w:cs="Arial"/>
          <w:color w:val="7F7F7F" w:themeColor="text1" w:themeTint="80"/>
          <w:sz w:val="16"/>
          <w:szCs w:val="16"/>
        </w:rPr>
        <w:t>Eis i →o</w:t>
      </w:r>
      <w:r w:rsidR="00502616">
        <w:rPr>
          <w:rFonts w:ascii="Arial" w:hAnsi="Arial" w:cs="Arial"/>
          <w:color w:val="7F7F7F" w:themeColor="text1" w:themeTint="80"/>
          <w:sz w:val="16"/>
          <w:szCs w:val="16"/>
        </w:rPr>
        <w:tab/>
        <w:t>E 30, EW 30, EI 30</w:t>
      </w:r>
      <w:r w:rsidR="00AD7D5A">
        <w:rPr>
          <w:rFonts w:ascii="Arial" w:hAnsi="Arial" w:cs="Arial"/>
          <w:color w:val="7F7F7F" w:themeColor="text1" w:themeTint="80"/>
          <w:sz w:val="16"/>
          <w:szCs w:val="16"/>
        </w:rPr>
        <w:t xml:space="preserve"> volgens EN 13502-1</w:t>
      </w:r>
    </w:p>
    <w:p w14:paraId="76665BAE" w14:textId="5A64BD18" w:rsidR="00502616" w:rsidRPr="00255E97" w:rsidRDefault="00502616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  <w:lang w:val="de-DE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255E97">
        <w:rPr>
          <w:rFonts w:ascii="Arial" w:hAnsi="Arial" w:cs="Arial"/>
          <w:color w:val="7F7F7F" w:themeColor="text1" w:themeTint="80"/>
          <w:sz w:val="16"/>
          <w:szCs w:val="16"/>
          <w:lang w:val="de-DE"/>
        </w:rPr>
        <w:t>Eis o→i</w:t>
      </w:r>
      <w:r w:rsidRPr="00255E97">
        <w:rPr>
          <w:rFonts w:ascii="Arial" w:hAnsi="Arial" w:cs="Arial"/>
          <w:color w:val="7F7F7F" w:themeColor="text1" w:themeTint="80"/>
          <w:sz w:val="16"/>
          <w:szCs w:val="16"/>
          <w:lang w:val="de-DE"/>
        </w:rPr>
        <w:tab/>
        <w:t>E 30, EW 30, E 90 ef, EW 90 ef, EI 30 ef volgens EN 13502-1</w:t>
      </w:r>
    </w:p>
    <w:p w14:paraId="3136212D" w14:textId="77777777" w:rsidR="00181006" w:rsidRPr="00255E97" w:rsidRDefault="00181006" w:rsidP="0061071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  <w:lang w:val="de-DE"/>
        </w:rPr>
      </w:pPr>
    </w:p>
    <w:p w14:paraId="151D5F61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1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22E0C928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Kawneer kwaliteitseisen. </w:t>
      </w:r>
    </w:p>
    <w:p w14:paraId="2491D0DC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09064CC9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51BC6BB9" w14:textId="77777777" w:rsidR="000931BF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PREANO+ (inclusief Seaside en extra conversielaag) volgens de Kawneer oppervlaktebehandeling selector</w:t>
      </w:r>
    </w:p>
    <w:p w14:paraId="447D7498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1BEEC3A3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1D40494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Qualanod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systeemgarantie.</w:t>
      </w:r>
    </w:p>
    <w:p w14:paraId="2DC07CBB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anodiseren VOM1 / EURAS brons kleuren C31 t/m 35, goud kleuren VOM2 of VOM3</w:t>
      </w:r>
    </w:p>
    <w:p w14:paraId="4C7DD90A" w14:textId="77777777" w:rsidR="000931BF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20 mu volgens de Kawneer oppervlaktebehandeling selector</w:t>
      </w:r>
    </w:p>
    <w:p w14:paraId="12FC3CF0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1"/>
    <w:p w14:paraId="71BA70AB" w14:textId="77777777" w:rsidR="000931BF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88133C7" w14:textId="77777777" w:rsidR="000931BF" w:rsidRPr="00181006" w:rsidRDefault="000931BF" w:rsidP="000931BF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2FAC2340" w14:textId="77777777" w:rsidR="000931BF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Kawneer onderschrijft de Cradle to Cradle principes en heeft dit vastgelegd in ISO14001.</w:t>
      </w:r>
    </w:p>
    <w:p w14:paraId="79D10C70" w14:textId="77777777" w:rsidR="000931BF" w:rsidRPr="00C5704C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Cradle 2 Cradle, AR90, AR100 </w:t>
      </w:r>
    </w:p>
    <w:p w14:paraId="63D71BBF" w14:textId="77777777" w:rsidR="000931BF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Mat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riaalpaspoort: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vastgelegd in materialenpaspoort conform </w:t>
      </w:r>
    </w:p>
    <w:p w14:paraId="4E50605A" w14:textId="77777777" w:rsidR="000931BF" w:rsidRPr="00181006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toetsingsprotocol mei 2011 MRPI (Milieu Relevante Productinformatie)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7C8D4119" w14:textId="77777777" w:rsidR="000931BF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Kawneer neemt deel in AluEco (aluminium recycleketen)</w:t>
      </w:r>
    </w:p>
    <w:p w14:paraId="52074535" w14:textId="77777777" w:rsidR="000931BF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volgens VMRG en Kawneer systeemgarantie</w:t>
      </w:r>
    </w:p>
    <w:p w14:paraId="7BF6D618" w14:textId="77777777" w:rsidR="000931BF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478060BD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30BFC9E" w14:textId="77777777" w:rsidR="000931BF" w:rsidRPr="00E25781" w:rsidRDefault="000931BF" w:rsidP="000931BF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25781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1DE6F797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KOMO-kwaliteitssysteemce</w:t>
      </w:r>
      <w:r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tificaat en CE-markering. </w:t>
      </w:r>
    </w:p>
    <w:p w14:paraId="40B52C8E" w14:textId="77777777" w:rsidR="000931BF" w:rsidRPr="00E0233D" w:rsidRDefault="000931BF" w:rsidP="000931B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E906F9C" w14:textId="73792B76" w:rsidR="00906185" w:rsidRPr="00906185" w:rsidRDefault="000931BF" w:rsidP="000931BF"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8" w:history="1">
        <w:r w:rsidRPr="002E00F6">
          <w:rPr>
            <w:rStyle w:val="Hyperlink"/>
            <w:rFonts w:ascii="Arial" w:hAnsi="Arial" w:cs="Arial"/>
            <w:sz w:val="16"/>
            <w:szCs w:val="16"/>
          </w:rPr>
          <w:t>https://www.kawneer.nl</w:t>
        </w:r>
      </w:hyperlink>
      <w:r w:rsidRPr="0074219C"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9" w:history="1">
        <w:r w:rsidRPr="0074219C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https://serviceplein.kawneer.nl/</w:t>
        </w:r>
      </w:hyperlink>
    </w:p>
    <w:sectPr w:rsidR="00906185" w:rsidRPr="00906185" w:rsidSect="00094619">
      <w:headerReference w:type="default" r:id="rId10"/>
      <w:footerReference w:type="default" r:id="rId11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D8C90" w14:textId="77777777" w:rsidR="004B702C" w:rsidRDefault="004B702C" w:rsidP="00636744">
      <w:pPr>
        <w:spacing w:after="0" w:line="240" w:lineRule="auto"/>
      </w:pPr>
      <w:r>
        <w:separator/>
      </w:r>
    </w:p>
  </w:endnote>
  <w:endnote w:type="continuationSeparator" w:id="0">
    <w:p w14:paraId="462EBC77" w14:textId="77777777" w:rsidR="004B702C" w:rsidRDefault="004B702C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557D51B" w14:textId="77777777" w:rsidR="00B96939" w:rsidRDefault="00B96939">
            <w:pPr>
              <w:pStyle w:val="Footer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15971C04" w14:textId="77777777" w:rsidR="00DE3193" w:rsidRDefault="00DE3193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11A8990" w14:textId="77777777" w:rsidR="00B96939" w:rsidRPr="00636744" w:rsidRDefault="00094619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04-2020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21C376C" w14:textId="77777777" w:rsidR="00B96939" w:rsidRPr="00636744" w:rsidRDefault="00B96939">
    <w:pPr>
      <w:pStyle w:val="Footer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0784" w14:textId="77777777" w:rsidR="004B702C" w:rsidRDefault="004B702C" w:rsidP="00636744">
      <w:pPr>
        <w:spacing w:after="0" w:line="240" w:lineRule="auto"/>
      </w:pPr>
      <w:r>
        <w:separator/>
      </w:r>
    </w:p>
  </w:footnote>
  <w:footnote w:type="continuationSeparator" w:id="0">
    <w:p w14:paraId="0B15FB1E" w14:textId="77777777" w:rsidR="004B702C" w:rsidRDefault="004B702C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2503" w14:textId="5EA33E3D" w:rsidR="00B96939" w:rsidRPr="00EE130D" w:rsidRDefault="00275B8B" w:rsidP="00CA48D5">
    <w:pPr>
      <w:pStyle w:val="Header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31D38EEC" wp14:editId="1C1EB693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DBF5A" w14:textId="5E57F5B6" w:rsidR="00B96939" w:rsidRPr="00EE130D" w:rsidRDefault="00CA48D5" w:rsidP="00CA48D5">
    <w:pPr>
      <w:pStyle w:val="Header"/>
      <w:jc w:val="right"/>
      <w:rPr>
        <w:i/>
        <w:iCs/>
      </w:rPr>
    </w:pPr>
    <w:r>
      <w:tab/>
    </w:r>
    <w:r>
      <w:tab/>
      <w:t xml:space="preserve">     </w:t>
    </w:r>
    <w:r w:rsidRPr="00EE130D">
      <w:rPr>
        <w:i/>
        <w:iCs/>
      </w:rPr>
      <w:t xml:space="preserve"> </w:t>
    </w:r>
  </w:p>
  <w:p w14:paraId="3DA2C2AD" w14:textId="77777777" w:rsidR="00B96939" w:rsidRPr="00094619" w:rsidRDefault="00A42937" w:rsidP="00DE3193">
    <w:pPr>
      <w:pStyle w:val="Header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33E3D"/>
    <w:rsid w:val="00051BD5"/>
    <w:rsid w:val="00051E00"/>
    <w:rsid w:val="00076779"/>
    <w:rsid w:val="00086DC8"/>
    <w:rsid w:val="000931BF"/>
    <w:rsid w:val="00094619"/>
    <w:rsid w:val="000A076A"/>
    <w:rsid w:val="000A556D"/>
    <w:rsid w:val="000D2166"/>
    <w:rsid w:val="000D5C01"/>
    <w:rsid w:val="000E760B"/>
    <w:rsid w:val="00125E56"/>
    <w:rsid w:val="001438F5"/>
    <w:rsid w:val="00152EF6"/>
    <w:rsid w:val="00153671"/>
    <w:rsid w:val="00181006"/>
    <w:rsid w:val="001C3D8C"/>
    <w:rsid w:val="001C49E5"/>
    <w:rsid w:val="00231323"/>
    <w:rsid w:val="00255E97"/>
    <w:rsid w:val="00275B8B"/>
    <w:rsid w:val="00286F45"/>
    <w:rsid w:val="002A57C6"/>
    <w:rsid w:val="002B06FF"/>
    <w:rsid w:val="002B1EDB"/>
    <w:rsid w:val="002D6FBA"/>
    <w:rsid w:val="002D776F"/>
    <w:rsid w:val="002E2086"/>
    <w:rsid w:val="002E7CB4"/>
    <w:rsid w:val="002F512D"/>
    <w:rsid w:val="00311D03"/>
    <w:rsid w:val="00316604"/>
    <w:rsid w:val="00331F1C"/>
    <w:rsid w:val="00342DE1"/>
    <w:rsid w:val="00350F50"/>
    <w:rsid w:val="00361C1F"/>
    <w:rsid w:val="00361F8B"/>
    <w:rsid w:val="00375896"/>
    <w:rsid w:val="00384988"/>
    <w:rsid w:val="003A058F"/>
    <w:rsid w:val="00400924"/>
    <w:rsid w:val="00405AFB"/>
    <w:rsid w:val="004068BE"/>
    <w:rsid w:val="0040769A"/>
    <w:rsid w:val="00416727"/>
    <w:rsid w:val="00417D93"/>
    <w:rsid w:val="0042144C"/>
    <w:rsid w:val="00425689"/>
    <w:rsid w:val="004276E7"/>
    <w:rsid w:val="00433374"/>
    <w:rsid w:val="004717B6"/>
    <w:rsid w:val="004751B3"/>
    <w:rsid w:val="004B286D"/>
    <w:rsid w:val="004B702C"/>
    <w:rsid w:val="004C2098"/>
    <w:rsid w:val="004C5048"/>
    <w:rsid w:val="004C727E"/>
    <w:rsid w:val="004D46CF"/>
    <w:rsid w:val="004D7BFD"/>
    <w:rsid w:val="004E097B"/>
    <w:rsid w:val="004E4E32"/>
    <w:rsid w:val="00502616"/>
    <w:rsid w:val="00526D18"/>
    <w:rsid w:val="00532ED8"/>
    <w:rsid w:val="00535E07"/>
    <w:rsid w:val="0054156E"/>
    <w:rsid w:val="005870A6"/>
    <w:rsid w:val="005A4735"/>
    <w:rsid w:val="005C464A"/>
    <w:rsid w:val="005F0B23"/>
    <w:rsid w:val="005F4F92"/>
    <w:rsid w:val="00601422"/>
    <w:rsid w:val="00610716"/>
    <w:rsid w:val="00636744"/>
    <w:rsid w:val="00636DBA"/>
    <w:rsid w:val="00637154"/>
    <w:rsid w:val="00647F29"/>
    <w:rsid w:val="00656263"/>
    <w:rsid w:val="00662D67"/>
    <w:rsid w:val="0067365C"/>
    <w:rsid w:val="006811A4"/>
    <w:rsid w:val="00695780"/>
    <w:rsid w:val="006C558C"/>
    <w:rsid w:val="006D3777"/>
    <w:rsid w:val="00700CC8"/>
    <w:rsid w:val="00704469"/>
    <w:rsid w:val="00710DAC"/>
    <w:rsid w:val="0074219C"/>
    <w:rsid w:val="00773446"/>
    <w:rsid w:val="007D34AD"/>
    <w:rsid w:val="007F40D1"/>
    <w:rsid w:val="008001C0"/>
    <w:rsid w:val="008455A4"/>
    <w:rsid w:val="00846A8D"/>
    <w:rsid w:val="00860447"/>
    <w:rsid w:val="008672FC"/>
    <w:rsid w:val="0087209F"/>
    <w:rsid w:val="008D1358"/>
    <w:rsid w:val="008E030C"/>
    <w:rsid w:val="008E0C52"/>
    <w:rsid w:val="008E16AC"/>
    <w:rsid w:val="008F51CF"/>
    <w:rsid w:val="0090147B"/>
    <w:rsid w:val="00906185"/>
    <w:rsid w:val="00912D86"/>
    <w:rsid w:val="00961974"/>
    <w:rsid w:val="00972C61"/>
    <w:rsid w:val="00972FDA"/>
    <w:rsid w:val="00990C38"/>
    <w:rsid w:val="009E14AF"/>
    <w:rsid w:val="009F6F0F"/>
    <w:rsid w:val="00A17A9E"/>
    <w:rsid w:val="00A37C52"/>
    <w:rsid w:val="00A42649"/>
    <w:rsid w:val="00A42937"/>
    <w:rsid w:val="00A50D47"/>
    <w:rsid w:val="00A562E7"/>
    <w:rsid w:val="00A5769D"/>
    <w:rsid w:val="00A722DF"/>
    <w:rsid w:val="00A91D61"/>
    <w:rsid w:val="00AA3A6E"/>
    <w:rsid w:val="00AB0B87"/>
    <w:rsid w:val="00AB37DB"/>
    <w:rsid w:val="00AB4AAA"/>
    <w:rsid w:val="00AC2C7F"/>
    <w:rsid w:val="00AC5D55"/>
    <w:rsid w:val="00AD0E2C"/>
    <w:rsid w:val="00AD7D5A"/>
    <w:rsid w:val="00AF4928"/>
    <w:rsid w:val="00B02A5E"/>
    <w:rsid w:val="00B30C2D"/>
    <w:rsid w:val="00B33BEF"/>
    <w:rsid w:val="00B37ADB"/>
    <w:rsid w:val="00B57553"/>
    <w:rsid w:val="00B80758"/>
    <w:rsid w:val="00B96939"/>
    <w:rsid w:val="00BD25A5"/>
    <w:rsid w:val="00BD73AA"/>
    <w:rsid w:val="00BF104E"/>
    <w:rsid w:val="00C05A40"/>
    <w:rsid w:val="00C10E89"/>
    <w:rsid w:val="00C467C1"/>
    <w:rsid w:val="00C5704C"/>
    <w:rsid w:val="00C61E83"/>
    <w:rsid w:val="00CA1556"/>
    <w:rsid w:val="00CA48D5"/>
    <w:rsid w:val="00CD1F16"/>
    <w:rsid w:val="00CD6C9A"/>
    <w:rsid w:val="00D03B44"/>
    <w:rsid w:val="00D12DE1"/>
    <w:rsid w:val="00D20126"/>
    <w:rsid w:val="00D30715"/>
    <w:rsid w:val="00D76A7C"/>
    <w:rsid w:val="00D80F1E"/>
    <w:rsid w:val="00D82B64"/>
    <w:rsid w:val="00D949E9"/>
    <w:rsid w:val="00D95D58"/>
    <w:rsid w:val="00DC1106"/>
    <w:rsid w:val="00DD0120"/>
    <w:rsid w:val="00DE3193"/>
    <w:rsid w:val="00E12104"/>
    <w:rsid w:val="00E17731"/>
    <w:rsid w:val="00E25781"/>
    <w:rsid w:val="00E26ACF"/>
    <w:rsid w:val="00E359DF"/>
    <w:rsid w:val="00E534ED"/>
    <w:rsid w:val="00E9398D"/>
    <w:rsid w:val="00EC6AD3"/>
    <w:rsid w:val="00EE130D"/>
    <w:rsid w:val="00EE72F6"/>
    <w:rsid w:val="00EF5CB0"/>
    <w:rsid w:val="00F64789"/>
    <w:rsid w:val="00F91403"/>
    <w:rsid w:val="00FF3766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57FDC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groot1">
    <w:name w:val="headergroot1"/>
    <w:basedOn w:val="DefaultParagraphFont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DefaultParagraphFont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DefaultParagraphFont"/>
    <w:rsid w:val="003A058F"/>
    <w:rPr>
      <w:rFonts w:ascii="Arial" w:hAnsi="Arial" w:cs="Arial" w:hint="default"/>
      <w:color w:val="878B89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paragraph" w:styleId="BalloonText">
    <w:name w:val="Balloon Text"/>
    <w:basedOn w:val="Normal"/>
    <w:link w:val="BalloonTex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eplein.kawnee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BD8E-B4EB-4DA1-9365-14CC6420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Aperlo, Herman Van</cp:lastModifiedBy>
  <cp:revision>7</cp:revision>
  <cp:lastPrinted>2020-04-16T07:50:00Z</cp:lastPrinted>
  <dcterms:created xsi:type="dcterms:W3CDTF">2020-04-21T08:43:00Z</dcterms:created>
  <dcterms:modified xsi:type="dcterms:W3CDTF">2020-05-11T14:51:00Z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vinkn@arconic.com</vt:lpwstr>
  </property>
  <property fmtid="{D5CDD505-2E9C-101B-9397-08002B2CF9AE}" pid="5" name="MSIP_Label_265bbeb9-6e1c-4ad3-8d2d-c2451bb5b595_SetDate">
    <vt:lpwstr>2020-03-03T11:57:20.9651350Z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1c0487e8-d815-4374-b8c7-7de0bfcee7c4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